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lang w:eastAsia="zh-CN"/>
        </w:rPr>
      </w:pPr>
      <w:r>
        <w:rPr>
          <w:rFonts w:hint="eastAsia" w:ascii="方正小标宋简体" w:eastAsia="方正小标宋简体"/>
          <w:sz w:val="44"/>
          <w:szCs w:val="44"/>
        </w:rPr>
        <w:t>广州莲花山景区</w:t>
      </w:r>
      <w:r>
        <w:rPr>
          <w:rFonts w:hint="eastAsia" w:ascii="方正小标宋简体" w:eastAsia="方正小标宋简体"/>
          <w:sz w:val="44"/>
          <w:szCs w:val="44"/>
          <w:lang w:eastAsia="zh-CN"/>
        </w:rPr>
        <w:t>仙境湖喷泉水秀设计安装项目</w:t>
      </w:r>
    </w:p>
    <w:p>
      <w:pPr>
        <w:jc w:val="center"/>
        <w:rPr>
          <w:rFonts w:ascii="方正小标宋简体" w:eastAsia="方正小标宋简体"/>
          <w:sz w:val="44"/>
          <w:szCs w:val="44"/>
        </w:rPr>
      </w:pPr>
      <w:r>
        <w:rPr>
          <w:rFonts w:hint="eastAsia" w:ascii="方正小标宋简体" w:eastAsia="方正小标宋简体"/>
          <w:sz w:val="44"/>
          <w:szCs w:val="44"/>
        </w:rPr>
        <w:t>用户需求书</w:t>
      </w:r>
    </w:p>
    <w:p>
      <w:pP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为进一步提高服务质量及服务水平，</w:t>
      </w:r>
      <w:r>
        <w:rPr>
          <w:rFonts w:hint="eastAsia" w:ascii="仿宋_GB2312" w:eastAsia="仿宋_GB2312"/>
          <w:sz w:val="32"/>
          <w:szCs w:val="32"/>
          <w:lang w:val="en-US" w:eastAsia="zh-CN"/>
        </w:rPr>
        <w:t>丰富</w:t>
      </w:r>
      <w:r>
        <w:rPr>
          <w:rFonts w:hint="eastAsia" w:ascii="仿宋_GB2312" w:eastAsia="仿宋_GB2312"/>
          <w:sz w:val="32"/>
          <w:szCs w:val="32"/>
        </w:rPr>
        <w:t>广州莲花山景区旅游设施，优化景区旅游形象，广州莲花山景区管理有限公司（以下简称“莲花山景区管理公司”）现计划开展</w:t>
      </w:r>
      <w:r>
        <w:rPr>
          <w:rFonts w:hint="eastAsia" w:ascii="仿宋_GB2312" w:eastAsia="仿宋_GB2312"/>
          <w:sz w:val="32"/>
          <w:szCs w:val="32"/>
          <w:lang w:eastAsia="zh-CN"/>
        </w:rPr>
        <w:t>仙境湖喷泉水秀设计安装项目</w:t>
      </w:r>
      <w:r>
        <w:rPr>
          <w:rFonts w:hint="eastAsia" w:ascii="仿宋_GB2312" w:eastAsia="仿宋_GB2312"/>
          <w:sz w:val="32"/>
          <w:szCs w:val="32"/>
        </w:rPr>
        <w:t>，项目详细情况如下：</w:t>
      </w:r>
    </w:p>
    <w:p>
      <w:pPr>
        <w:ind w:firstLine="640" w:firstLineChars="200"/>
        <w:rPr>
          <w:rFonts w:ascii="黑体" w:hAnsi="黑体" w:eastAsia="黑体"/>
          <w:sz w:val="32"/>
          <w:szCs w:val="32"/>
        </w:rPr>
      </w:pPr>
      <w:r>
        <w:rPr>
          <w:rFonts w:hint="eastAsia" w:ascii="黑体" w:hAnsi="黑体" w:eastAsia="黑体"/>
          <w:sz w:val="32"/>
          <w:szCs w:val="32"/>
        </w:rPr>
        <w:t>一、项目概况</w:t>
      </w:r>
    </w:p>
    <w:p>
      <w:pPr>
        <w:ind w:firstLine="640" w:firstLineChars="200"/>
        <w:rPr>
          <w:rFonts w:ascii="楷体" w:hAnsi="楷体" w:eastAsia="楷体"/>
          <w:sz w:val="32"/>
          <w:szCs w:val="32"/>
        </w:rPr>
      </w:pPr>
      <w:r>
        <w:rPr>
          <w:rFonts w:hint="eastAsia" w:ascii="楷体" w:hAnsi="楷体" w:eastAsia="楷体"/>
          <w:sz w:val="32"/>
          <w:szCs w:val="32"/>
        </w:rPr>
        <w:t>（一）项目名称</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广州莲花山景区</w:t>
      </w:r>
      <w:r>
        <w:rPr>
          <w:rFonts w:hint="eastAsia" w:ascii="仿宋_GB2312" w:eastAsia="仿宋_GB2312"/>
          <w:sz w:val="32"/>
          <w:szCs w:val="32"/>
          <w:highlight w:val="none"/>
          <w:lang w:eastAsia="zh-CN"/>
        </w:rPr>
        <w:t>仙境湖喷泉水秀设计安装项目</w:t>
      </w:r>
      <w:r>
        <w:rPr>
          <w:rFonts w:hint="eastAsia" w:ascii="仿宋_GB2312" w:eastAsia="仿宋_GB2312"/>
          <w:sz w:val="32"/>
          <w:szCs w:val="32"/>
          <w:highlight w:val="none"/>
        </w:rPr>
        <w:t>（以下简称“项目”）。</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（二）项目地点</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莲花山旅游区仙境湖。</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（三）项目内容</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1.各合作意向投标单位根据莲花山旅游区的文化定位、特色内涵、地理位置等因素提交项目概念性设计方案、项目报价表等文件资料。</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2.莲花山景区管理公司择优选定项目中标单位后，签订合同。</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3.项目中标单位按要求完成本项目涉及的所有设计及制作安装工作。</w:t>
      </w:r>
    </w:p>
    <w:p>
      <w:pPr>
        <w:ind w:firstLine="640" w:firstLineChars="200"/>
        <w:rPr>
          <w:rFonts w:ascii="黑体" w:hAnsi="黑体" w:eastAsia="黑体"/>
          <w:sz w:val="32"/>
          <w:szCs w:val="32"/>
          <w:highlight w:val="none"/>
        </w:rPr>
      </w:pPr>
      <w:r>
        <w:rPr>
          <w:rFonts w:hint="eastAsia" w:ascii="黑体" w:hAnsi="黑体" w:eastAsia="黑体"/>
          <w:sz w:val="32"/>
          <w:szCs w:val="32"/>
          <w:highlight w:val="none"/>
        </w:rPr>
        <w:t>二、项目限价</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项目限价为¥2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0,000.00元（大写：人民币贰拾</w:t>
      </w:r>
      <w:r>
        <w:rPr>
          <w:rFonts w:hint="eastAsia" w:ascii="仿宋_GB2312" w:eastAsia="仿宋_GB2312"/>
          <w:sz w:val="32"/>
          <w:szCs w:val="32"/>
          <w:highlight w:val="none"/>
          <w:lang w:val="en-US" w:eastAsia="zh-CN"/>
        </w:rPr>
        <w:t>肆</w:t>
      </w:r>
      <w:bookmarkStart w:id="0" w:name="_GoBack"/>
      <w:bookmarkEnd w:id="0"/>
      <w:r>
        <w:rPr>
          <w:rFonts w:hint="eastAsia" w:ascii="仿宋_GB2312" w:eastAsia="仿宋_GB2312"/>
          <w:sz w:val="32"/>
          <w:szCs w:val="32"/>
          <w:highlight w:val="none"/>
        </w:rPr>
        <w:t>万元整），此费用包含项目设计、</w:t>
      </w:r>
      <w:r>
        <w:rPr>
          <w:rFonts w:hint="eastAsia" w:ascii="仿宋_GB2312" w:eastAsia="仿宋_GB2312"/>
          <w:sz w:val="32"/>
          <w:szCs w:val="32"/>
          <w:highlight w:val="none"/>
          <w:lang w:val="en-US" w:eastAsia="zh-CN"/>
        </w:rPr>
        <w:t>设备采购、</w:t>
      </w:r>
      <w:r>
        <w:rPr>
          <w:rFonts w:hint="eastAsia" w:ascii="仿宋_GB2312" w:eastAsia="仿宋_GB2312"/>
          <w:sz w:val="32"/>
          <w:szCs w:val="32"/>
          <w:highlight w:val="none"/>
        </w:rPr>
        <w:t>制作安装、人工劳务、交通运输、税金等一切费用。</w:t>
      </w:r>
    </w:p>
    <w:p>
      <w:pPr>
        <w:ind w:firstLine="640" w:firstLineChars="200"/>
        <w:rPr>
          <w:rFonts w:ascii="黑体" w:hAnsi="黑体" w:eastAsia="黑体"/>
          <w:sz w:val="32"/>
          <w:szCs w:val="32"/>
          <w:highlight w:val="none"/>
        </w:rPr>
      </w:pPr>
      <w:r>
        <w:rPr>
          <w:rFonts w:hint="eastAsia" w:ascii="黑体" w:hAnsi="黑体" w:eastAsia="黑体"/>
          <w:sz w:val="32"/>
          <w:szCs w:val="32"/>
          <w:highlight w:val="none"/>
        </w:rPr>
        <w:t>三、项目日程安排</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1.招标文件始派发时间：2024年5月</w:t>
      </w:r>
      <w:r>
        <w:rPr>
          <w:rFonts w:hint="eastAsia" w:ascii="仿宋_GB2312" w:eastAsia="仿宋_GB2312"/>
          <w:sz w:val="32"/>
          <w:szCs w:val="32"/>
          <w:highlight w:val="none"/>
          <w:lang w:val="en-US" w:eastAsia="zh-CN"/>
        </w:rPr>
        <w:t>17</w:t>
      </w:r>
      <w:r>
        <w:rPr>
          <w:rFonts w:hint="eastAsia" w:ascii="仿宋_GB2312" w:eastAsia="仿宋_GB2312"/>
          <w:sz w:val="32"/>
          <w:szCs w:val="32"/>
          <w:highlight w:val="none"/>
        </w:rPr>
        <w:t>日前。</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2.考察项目现场时间：2024年5月</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日（如有需要）。</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3.提交投标文件截止时间：2024年5月</w:t>
      </w:r>
      <w:r>
        <w:rPr>
          <w:rFonts w:hint="eastAsia" w:ascii="仿宋_GB2312" w:eastAsia="仿宋_GB2312"/>
          <w:sz w:val="32"/>
          <w:szCs w:val="32"/>
          <w:highlight w:val="none"/>
          <w:lang w:val="en-US" w:eastAsia="zh-CN"/>
        </w:rPr>
        <w:t>25</w:t>
      </w:r>
      <w:r>
        <w:rPr>
          <w:rFonts w:hint="eastAsia" w:ascii="仿宋_GB2312" w:eastAsia="仿宋_GB2312"/>
          <w:sz w:val="32"/>
          <w:szCs w:val="32"/>
          <w:highlight w:val="none"/>
        </w:rPr>
        <w:t>日前。各合作意向投标单位将项目概念性设计方案、项目报价表等文件资料电子版和纸质版交到莲花山景区管理公司宣传策划部（邮寄方式按文件寄出时间为准）。</w:t>
      </w:r>
    </w:p>
    <w:p>
      <w:pPr>
        <w:ind w:firstLine="640" w:firstLineChars="200"/>
        <w:rPr>
          <w:rFonts w:hint="eastAsia" w:ascii="仿宋_GB2312" w:eastAsia="仿宋_GB2312"/>
          <w:sz w:val="32"/>
          <w:szCs w:val="32"/>
        </w:rPr>
      </w:pPr>
      <w:r>
        <w:rPr>
          <w:rFonts w:hint="eastAsia" w:ascii="仿宋_GB2312" w:eastAsia="仿宋_GB2312"/>
          <w:sz w:val="32"/>
          <w:szCs w:val="32"/>
          <w:highlight w:val="none"/>
        </w:rPr>
        <w:t>4.开标时间：2024年5月</w:t>
      </w:r>
      <w:r>
        <w:rPr>
          <w:rFonts w:hint="eastAsia" w:ascii="仿宋_GB2312" w:eastAsia="仿宋_GB2312"/>
          <w:sz w:val="32"/>
          <w:szCs w:val="32"/>
          <w:highlight w:val="none"/>
          <w:lang w:val="en-US" w:eastAsia="zh-CN"/>
        </w:rPr>
        <w:t>31</w:t>
      </w:r>
      <w:r>
        <w:rPr>
          <w:rFonts w:hint="eastAsia" w:ascii="仿宋_GB2312" w:eastAsia="仿宋_GB2312"/>
          <w:sz w:val="32"/>
          <w:szCs w:val="32"/>
          <w:highlight w:val="none"/>
        </w:rPr>
        <w:t>日前。莲花山景区管理公司将对各单位提交的项目概念性设计方案、项目报价</w:t>
      </w:r>
      <w:r>
        <w:rPr>
          <w:rFonts w:hint="eastAsia" w:ascii="仿宋_GB2312" w:eastAsia="仿宋_GB2312"/>
          <w:sz w:val="32"/>
          <w:szCs w:val="32"/>
        </w:rPr>
        <w:t>表等文件资料进行讨论评估，并择优确定项目中标单位，签订合同。</w:t>
      </w:r>
    </w:p>
    <w:p>
      <w:pPr>
        <w:ind w:firstLine="640" w:firstLineChars="200"/>
        <w:rPr>
          <w:rFonts w:ascii="仿宋_GB2312" w:eastAsia="仿宋_GB2312"/>
          <w:sz w:val="32"/>
          <w:szCs w:val="32"/>
        </w:rPr>
      </w:pPr>
      <w:r>
        <w:rPr>
          <w:rFonts w:hint="eastAsia" w:ascii="仿宋_GB2312" w:eastAsia="仿宋_GB2312"/>
          <w:sz w:val="32"/>
          <w:szCs w:val="32"/>
        </w:rPr>
        <w:t>5.</w:t>
      </w:r>
      <w:r>
        <w:rPr>
          <w:rFonts w:hint="eastAsia"/>
        </w:rPr>
        <w:t xml:space="preserve"> </w:t>
      </w:r>
      <w:r>
        <w:rPr>
          <w:rFonts w:hint="eastAsia" w:ascii="仿宋_GB2312" w:eastAsia="仿宋_GB2312"/>
          <w:sz w:val="32"/>
          <w:szCs w:val="32"/>
        </w:rPr>
        <w:t>中标单位根据双方确认的项目方案完成物料制作和现场安装等工作，并由莲花山景区管理公司进行现场验收。</w:t>
      </w:r>
    </w:p>
    <w:p>
      <w:pPr>
        <w:ind w:firstLine="640" w:firstLineChars="200"/>
        <w:rPr>
          <w:rFonts w:ascii="黑体" w:hAnsi="黑体" w:eastAsia="黑体"/>
          <w:sz w:val="32"/>
          <w:szCs w:val="32"/>
        </w:rPr>
      </w:pPr>
      <w:r>
        <w:rPr>
          <w:rFonts w:hint="eastAsia" w:ascii="黑体" w:hAnsi="黑体" w:eastAsia="黑体"/>
          <w:sz w:val="32"/>
          <w:szCs w:val="32"/>
        </w:rPr>
        <w:t>四、投标要求</w:t>
      </w:r>
    </w:p>
    <w:p>
      <w:pPr>
        <w:ind w:firstLine="640" w:firstLineChars="200"/>
        <w:rPr>
          <w:rFonts w:ascii="楷体" w:hAnsi="楷体" w:eastAsia="楷体"/>
          <w:sz w:val="32"/>
          <w:szCs w:val="32"/>
        </w:rPr>
      </w:pPr>
      <w:r>
        <w:rPr>
          <w:rFonts w:hint="eastAsia" w:ascii="楷体" w:hAnsi="楷体" w:eastAsia="楷体"/>
          <w:sz w:val="32"/>
          <w:szCs w:val="32"/>
        </w:rPr>
        <w:t>（一）合作意向投标单位资格</w:t>
      </w:r>
    </w:p>
    <w:p>
      <w:pPr>
        <w:ind w:firstLine="640" w:firstLineChars="200"/>
        <w:rPr>
          <w:rFonts w:ascii="仿宋_GB2312" w:eastAsia="仿宋_GB2312"/>
          <w:sz w:val="32"/>
          <w:szCs w:val="32"/>
        </w:rPr>
      </w:pPr>
      <w:r>
        <w:rPr>
          <w:rFonts w:hint="eastAsia" w:ascii="仿宋_GB2312" w:eastAsia="仿宋_GB2312"/>
          <w:sz w:val="32"/>
          <w:szCs w:val="32"/>
        </w:rPr>
        <w:t>1.意向投标单位必须符合《中华人民共和国政府采购法》第二十二条规定的条件：</w:t>
      </w:r>
    </w:p>
    <w:p>
      <w:pPr>
        <w:ind w:firstLine="640" w:firstLineChars="200"/>
        <w:rPr>
          <w:rFonts w:ascii="仿宋_GB2312" w:eastAsia="仿宋_GB2312"/>
          <w:sz w:val="32"/>
          <w:szCs w:val="32"/>
        </w:rPr>
      </w:pPr>
      <w:r>
        <w:rPr>
          <w:rFonts w:hint="eastAsia" w:ascii="仿宋_GB2312" w:eastAsia="仿宋_GB2312"/>
          <w:sz w:val="32"/>
          <w:szCs w:val="32"/>
        </w:rPr>
        <w:t>（1）具有独立承担民事责任的能力；</w:t>
      </w:r>
    </w:p>
    <w:p>
      <w:pPr>
        <w:ind w:firstLine="640" w:firstLineChars="200"/>
        <w:rPr>
          <w:rFonts w:ascii="仿宋_GB2312" w:eastAsia="仿宋_GB2312"/>
          <w:sz w:val="32"/>
          <w:szCs w:val="32"/>
        </w:rPr>
      </w:pPr>
      <w:r>
        <w:rPr>
          <w:rFonts w:hint="eastAsia" w:ascii="仿宋_GB2312" w:eastAsia="仿宋_GB2312"/>
          <w:sz w:val="32"/>
          <w:szCs w:val="32"/>
        </w:rPr>
        <w:t>（2）具有良好的商业信誉和健全的财务会计制度；</w:t>
      </w:r>
      <w:r>
        <w:rPr>
          <w:rFonts w:hint="eastAsia" w:ascii="仿宋_GB2312" w:eastAsia="仿宋_GB2312"/>
          <w:sz w:val="32"/>
          <w:szCs w:val="32"/>
        </w:rPr>
        <w:tab/>
      </w:r>
    </w:p>
    <w:p>
      <w:pPr>
        <w:ind w:firstLine="640" w:firstLineChars="200"/>
        <w:rPr>
          <w:rFonts w:ascii="仿宋_GB2312" w:eastAsia="仿宋_GB2312"/>
          <w:sz w:val="32"/>
          <w:szCs w:val="32"/>
        </w:rPr>
      </w:pPr>
      <w:r>
        <w:rPr>
          <w:rFonts w:hint="eastAsia" w:ascii="仿宋_GB2312" w:eastAsia="仿宋_GB2312"/>
          <w:sz w:val="32"/>
          <w:szCs w:val="32"/>
        </w:rPr>
        <w:t>（3）具有履行合同所必需的设备和专业技术能力；</w:t>
      </w:r>
    </w:p>
    <w:p>
      <w:pPr>
        <w:ind w:firstLine="640" w:firstLineChars="200"/>
        <w:rPr>
          <w:rFonts w:ascii="仿宋_GB2312" w:eastAsia="仿宋_GB2312"/>
          <w:sz w:val="32"/>
          <w:szCs w:val="32"/>
        </w:rPr>
      </w:pPr>
      <w:r>
        <w:rPr>
          <w:rFonts w:hint="eastAsia" w:ascii="仿宋_GB2312" w:eastAsia="仿宋_GB2312"/>
          <w:sz w:val="32"/>
          <w:szCs w:val="32"/>
        </w:rPr>
        <w:t>（4）有依法缴纳税收和社会保障资金的良好记录；</w:t>
      </w:r>
    </w:p>
    <w:p>
      <w:pPr>
        <w:ind w:firstLine="640" w:firstLineChars="200"/>
        <w:rPr>
          <w:rFonts w:ascii="仿宋_GB2312" w:eastAsia="仿宋_GB2312"/>
          <w:sz w:val="32"/>
          <w:szCs w:val="32"/>
        </w:rPr>
      </w:pPr>
      <w:r>
        <w:rPr>
          <w:rFonts w:hint="eastAsia" w:ascii="仿宋_GB2312" w:eastAsia="仿宋_GB2312"/>
          <w:sz w:val="32"/>
          <w:szCs w:val="32"/>
        </w:rPr>
        <w:t>（5）法律、行政法规规定的其他条件。</w:t>
      </w:r>
    </w:p>
    <w:p>
      <w:pPr>
        <w:ind w:firstLine="640" w:firstLineChars="200"/>
        <w:rPr>
          <w:rFonts w:ascii="仿宋_GB2312" w:eastAsia="仿宋_GB2312"/>
          <w:sz w:val="32"/>
          <w:szCs w:val="32"/>
        </w:rPr>
      </w:pPr>
      <w:r>
        <w:rPr>
          <w:rFonts w:hint="eastAsia" w:ascii="仿宋_GB2312" w:eastAsia="仿宋_GB2312"/>
          <w:sz w:val="32"/>
          <w:szCs w:val="32"/>
        </w:rPr>
        <w:t>2.意向投标单位必须具有独立承担民事责任能力的在中华人民共和国境内注册的法人或其他组织，具有从事本项目的经营范围和能力。</w:t>
      </w:r>
    </w:p>
    <w:p>
      <w:pPr>
        <w:ind w:firstLine="640" w:firstLineChars="200"/>
        <w:rPr>
          <w:rFonts w:hint="eastAsia" w:ascii="仿宋_GB2312" w:eastAsia="仿宋_GB2312"/>
          <w:sz w:val="32"/>
          <w:szCs w:val="32"/>
        </w:rPr>
      </w:pPr>
      <w:r>
        <w:rPr>
          <w:rFonts w:hint="eastAsia" w:ascii="仿宋_GB2312" w:eastAsia="仿宋_GB2312"/>
          <w:sz w:val="32"/>
          <w:szCs w:val="32"/>
        </w:rPr>
        <w:t>3.意向投标单位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以信用中国(www.creditchina.gov.cn)及中国政府采购网(www.ccgp.gov.cn)查询结果为准，如相关失信记录已失效，投标单位需提供相关证明资料</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4.本项目不接受联合体投标。</w:t>
      </w:r>
    </w:p>
    <w:p>
      <w:pPr>
        <w:ind w:firstLine="640" w:firstLineChars="200"/>
        <w:rPr>
          <w:rFonts w:ascii="楷体" w:hAnsi="楷体" w:eastAsia="楷体"/>
          <w:sz w:val="32"/>
          <w:szCs w:val="32"/>
        </w:rPr>
      </w:pPr>
      <w:r>
        <w:rPr>
          <w:rFonts w:hint="eastAsia" w:ascii="楷体" w:hAnsi="楷体" w:eastAsia="楷体"/>
          <w:sz w:val="32"/>
          <w:szCs w:val="32"/>
        </w:rPr>
        <w:t>（二）文件资料要求</w:t>
      </w:r>
    </w:p>
    <w:p>
      <w:pPr>
        <w:ind w:firstLine="640" w:firstLineChars="200"/>
        <w:rPr>
          <w:rFonts w:ascii="仿宋_GB2312" w:eastAsia="仿宋_GB2312"/>
          <w:sz w:val="32"/>
          <w:szCs w:val="32"/>
        </w:rPr>
      </w:pPr>
      <w:r>
        <w:rPr>
          <w:rFonts w:hint="eastAsia" w:ascii="仿宋_GB2312" w:eastAsia="仿宋_GB2312"/>
          <w:sz w:val="32"/>
          <w:szCs w:val="32"/>
        </w:rPr>
        <w:t>1.文件资料须包含：项目概念性设计方案、项目报价表、营业执照复印件、法定代表人证明书及法定代表人身份证复印件、授权委托书及委托代理人身份证复印件、专业施工资质证书正本或副本复印件、信誉材料等证明文件，可附成功案例简介及证书。</w:t>
      </w:r>
    </w:p>
    <w:p>
      <w:pPr>
        <w:ind w:firstLine="640" w:firstLineChars="200"/>
        <w:rPr>
          <w:rFonts w:ascii="仿宋_GB2312" w:eastAsia="仿宋_GB2312"/>
          <w:sz w:val="32"/>
          <w:szCs w:val="32"/>
        </w:rPr>
      </w:pPr>
      <w:r>
        <w:rPr>
          <w:rFonts w:hint="eastAsia" w:ascii="仿宋_GB2312" w:eastAsia="仿宋_GB2312"/>
          <w:sz w:val="32"/>
          <w:szCs w:val="32"/>
        </w:rPr>
        <w:t>2.各单位应将各文件资料密封，并在包封上写明单位名称、项目名称，并加盖单位公章及法定代表人或授权人的印鉴。</w:t>
      </w:r>
    </w:p>
    <w:p>
      <w:pPr>
        <w:ind w:firstLine="640" w:firstLineChars="200"/>
        <w:rPr>
          <w:rFonts w:ascii="仿宋_GB2312" w:eastAsia="仿宋_GB2312"/>
          <w:sz w:val="32"/>
          <w:szCs w:val="32"/>
        </w:rPr>
      </w:pPr>
      <w:r>
        <w:rPr>
          <w:rFonts w:hint="eastAsia" w:ascii="仿宋_GB2312" w:eastAsia="仿宋_GB2312"/>
          <w:sz w:val="32"/>
          <w:szCs w:val="32"/>
        </w:rPr>
        <w:t>3.文件资料A4纸双面打印，正本壹份，副本壹份，共计贰份。</w:t>
      </w:r>
    </w:p>
    <w:p>
      <w:pPr>
        <w:ind w:firstLine="640" w:firstLineChars="200"/>
        <w:rPr>
          <w:rFonts w:ascii="仿宋_GB2312" w:eastAsia="仿宋_GB2312"/>
          <w:sz w:val="32"/>
          <w:szCs w:val="32"/>
        </w:rPr>
      </w:pPr>
      <w:r>
        <w:rPr>
          <w:rFonts w:hint="eastAsia" w:ascii="仿宋_GB2312" w:eastAsia="仿宋_GB2312"/>
          <w:sz w:val="32"/>
          <w:szCs w:val="32"/>
        </w:rPr>
        <w:t>4.文件资料无效情况说明</w:t>
      </w:r>
    </w:p>
    <w:p>
      <w:pPr>
        <w:ind w:firstLine="640" w:firstLineChars="200"/>
        <w:rPr>
          <w:rFonts w:ascii="仿宋_GB2312" w:eastAsia="仿宋_GB2312"/>
          <w:sz w:val="32"/>
          <w:szCs w:val="32"/>
        </w:rPr>
      </w:pPr>
      <w:r>
        <w:rPr>
          <w:rFonts w:hint="eastAsia" w:ascii="仿宋_GB2312" w:eastAsia="仿宋_GB2312"/>
          <w:sz w:val="32"/>
          <w:szCs w:val="32"/>
        </w:rPr>
        <w:t>（1）在规定时间后逾期送达的或者未送达指定地点；</w:t>
      </w:r>
    </w:p>
    <w:p>
      <w:pPr>
        <w:ind w:firstLine="640" w:firstLineChars="200"/>
        <w:rPr>
          <w:rFonts w:ascii="仿宋_GB2312" w:eastAsia="仿宋_GB2312"/>
          <w:sz w:val="32"/>
          <w:szCs w:val="32"/>
        </w:rPr>
      </w:pPr>
      <w:r>
        <w:rPr>
          <w:rFonts w:hint="eastAsia" w:ascii="仿宋_GB2312" w:eastAsia="仿宋_GB2312"/>
          <w:sz w:val="32"/>
          <w:szCs w:val="32"/>
        </w:rPr>
        <w:t>（2）未按要求提供指定文件及材料；</w:t>
      </w:r>
    </w:p>
    <w:p>
      <w:pPr>
        <w:ind w:firstLine="640" w:firstLineChars="200"/>
        <w:rPr>
          <w:rFonts w:ascii="仿宋_GB2312" w:eastAsia="仿宋_GB2312"/>
          <w:sz w:val="32"/>
          <w:szCs w:val="32"/>
        </w:rPr>
      </w:pPr>
      <w:r>
        <w:rPr>
          <w:rFonts w:hint="eastAsia" w:ascii="仿宋_GB2312" w:eastAsia="仿宋_GB2312"/>
          <w:sz w:val="32"/>
          <w:szCs w:val="32"/>
        </w:rPr>
        <w:t>（3）未按规定密封、标记和骑缝加盖单位公章；</w:t>
      </w:r>
    </w:p>
    <w:p>
      <w:pPr>
        <w:ind w:firstLine="640" w:firstLineChars="200"/>
        <w:rPr>
          <w:rFonts w:ascii="仿宋_GB2312" w:eastAsia="仿宋_GB2312"/>
          <w:sz w:val="32"/>
          <w:szCs w:val="32"/>
        </w:rPr>
      </w:pPr>
      <w:r>
        <w:rPr>
          <w:rFonts w:hint="eastAsia" w:ascii="仿宋_GB2312" w:eastAsia="仿宋_GB2312"/>
          <w:sz w:val="32"/>
          <w:szCs w:val="32"/>
        </w:rPr>
        <w:t>（4）项目报价高于最高限价；</w:t>
      </w:r>
    </w:p>
    <w:p>
      <w:pPr>
        <w:ind w:firstLine="640" w:firstLineChars="200"/>
        <w:rPr>
          <w:rFonts w:ascii="仿宋_GB2312" w:eastAsia="仿宋_GB2312"/>
          <w:sz w:val="32"/>
          <w:szCs w:val="32"/>
        </w:rPr>
      </w:pPr>
      <w:r>
        <w:rPr>
          <w:rFonts w:hint="eastAsia" w:ascii="仿宋_GB2312" w:eastAsia="仿宋_GB2312"/>
          <w:sz w:val="32"/>
          <w:szCs w:val="32"/>
        </w:rPr>
        <w:t>（5）以他人名义提交项目文件资料或出现弄虚作假的等违法情况；</w:t>
      </w:r>
    </w:p>
    <w:p>
      <w:pPr>
        <w:ind w:firstLine="640" w:firstLineChars="200"/>
        <w:rPr>
          <w:rFonts w:hint="eastAsia" w:ascii="仿宋_GB2312" w:eastAsia="仿宋_GB2312"/>
          <w:sz w:val="32"/>
          <w:szCs w:val="32"/>
        </w:rPr>
      </w:pPr>
      <w:r>
        <w:rPr>
          <w:rFonts w:hint="eastAsia" w:ascii="仿宋_GB2312" w:eastAsia="仿宋_GB2312"/>
          <w:sz w:val="32"/>
          <w:szCs w:val="32"/>
        </w:rPr>
        <w:t>（6）表达不清晰。</w:t>
      </w:r>
    </w:p>
    <w:p>
      <w:pPr>
        <w:ind w:firstLine="640" w:firstLineChars="200"/>
        <w:rPr>
          <w:rFonts w:hint="eastAsia" w:ascii="楷体" w:hAnsi="楷体" w:eastAsia="楷体"/>
          <w:sz w:val="32"/>
          <w:szCs w:val="32"/>
        </w:rPr>
      </w:pPr>
      <w:r>
        <w:rPr>
          <w:rFonts w:hint="eastAsia" w:ascii="楷体" w:hAnsi="楷体" w:eastAsia="楷体"/>
          <w:sz w:val="32"/>
          <w:szCs w:val="32"/>
        </w:rPr>
        <w:t>（三）评标</w:t>
      </w:r>
    </w:p>
    <w:p>
      <w:pPr>
        <w:ind w:firstLine="640" w:firstLineChars="200"/>
        <w:rPr>
          <w:rFonts w:hint="eastAsia" w:ascii="仿宋_GB2312" w:eastAsia="仿宋_GB2312"/>
          <w:sz w:val="32"/>
          <w:szCs w:val="32"/>
        </w:rPr>
      </w:pPr>
      <w:r>
        <w:rPr>
          <w:rFonts w:hint="eastAsia" w:ascii="仿宋_GB2312" w:eastAsia="仿宋_GB2312"/>
          <w:sz w:val="32"/>
          <w:szCs w:val="32"/>
        </w:rPr>
        <w:t>1.由招标单位组织评标小组对标书进行议标、评估，投标单位不参与现场评标。</w:t>
      </w:r>
    </w:p>
    <w:p>
      <w:pPr>
        <w:ind w:firstLine="640" w:firstLineChars="200"/>
        <w:rPr>
          <w:rFonts w:ascii="仿宋_GB2312" w:eastAsia="仿宋_GB2312"/>
          <w:sz w:val="32"/>
          <w:szCs w:val="32"/>
        </w:rPr>
      </w:pPr>
      <w:r>
        <w:rPr>
          <w:rFonts w:hint="eastAsia" w:ascii="仿宋_GB2312" w:eastAsia="仿宋_GB2312"/>
          <w:sz w:val="32"/>
          <w:szCs w:val="32"/>
        </w:rPr>
        <w:t>2.“限价招标、方案选优，性价比高”是本次招标的基本原则。招标单位根据评审意见，结合投标单位提供的项目概念性设计方案、项目报价表等文件资料进行综合评估，方案优且性价比高者为中选单位。如果招标单位认为征集的方案不能达到目的，中选方案亦可空缺。</w:t>
      </w:r>
    </w:p>
    <w:p>
      <w:pPr>
        <w:ind w:firstLine="640" w:firstLineChars="200"/>
        <w:rPr>
          <w:rFonts w:ascii="楷体" w:hAnsi="楷体" w:eastAsia="楷体"/>
          <w:sz w:val="32"/>
          <w:szCs w:val="32"/>
        </w:rPr>
      </w:pPr>
      <w:r>
        <w:rPr>
          <w:rFonts w:hint="eastAsia" w:ascii="楷体" w:hAnsi="楷体" w:eastAsia="楷体"/>
          <w:sz w:val="32"/>
          <w:szCs w:val="32"/>
        </w:rPr>
        <w:t>（四）服务要求</w:t>
      </w:r>
    </w:p>
    <w:p>
      <w:pPr>
        <w:ind w:firstLine="640" w:firstLineChars="200"/>
        <w:rPr>
          <w:rFonts w:ascii="仿宋_GB2312" w:eastAsia="仿宋_GB2312"/>
          <w:sz w:val="32"/>
          <w:szCs w:val="32"/>
        </w:rPr>
      </w:pPr>
      <w:r>
        <w:rPr>
          <w:rFonts w:hint="eastAsia" w:ascii="仿宋_GB2312" w:eastAsia="仿宋_GB2312"/>
          <w:sz w:val="32"/>
          <w:szCs w:val="32"/>
        </w:rPr>
        <w:t>1.服务期内中标单位负责所有因服务质量问题而产生的费用。</w:t>
      </w:r>
    </w:p>
    <w:p>
      <w:pPr>
        <w:ind w:firstLine="640" w:firstLineChars="200"/>
        <w:rPr>
          <w:rFonts w:ascii="仿宋_GB2312" w:eastAsia="仿宋_GB2312"/>
          <w:sz w:val="32"/>
          <w:szCs w:val="32"/>
        </w:rPr>
      </w:pPr>
      <w:r>
        <w:rPr>
          <w:rFonts w:hint="eastAsia" w:ascii="仿宋_GB2312" w:eastAsia="仿宋_GB2312"/>
          <w:sz w:val="32"/>
          <w:szCs w:val="32"/>
        </w:rPr>
        <w:t>2.服务期内中标单位应根据莲花山景区管理公司及其相关合作单位意见尽快修改方案。</w:t>
      </w:r>
    </w:p>
    <w:p>
      <w:pPr>
        <w:ind w:firstLine="640" w:firstLineChars="200"/>
        <w:rPr>
          <w:rFonts w:ascii="楷体" w:hAnsi="楷体" w:eastAsia="楷体"/>
          <w:sz w:val="32"/>
          <w:szCs w:val="32"/>
        </w:rPr>
      </w:pPr>
      <w:r>
        <w:rPr>
          <w:rFonts w:hint="eastAsia" w:ascii="楷体" w:hAnsi="楷体" w:eastAsia="楷体"/>
          <w:sz w:val="32"/>
          <w:szCs w:val="32"/>
        </w:rPr>
        <w:t>（五）签订合同</w:t>
      </w:r>
    </w:p>
    <w:p>
      <w:pPr>
        <w:ind w:firstLine="640" w:firstLineChars="200"/>
        <w:rPr>
          <w:rFonts w:ascii="仿宋_GB2312" w:eastAsia="仿宋_GB2312"/>
          <w:sz w:val="32"/>
          <w:szCs w:val="32"/>
        </w:rPr>
      </w:pPr>
      <w:r>
        <w:rPr>
          <w:rFonts w:hint="eastAsia" w:ascii="仿宋_GB2312" w:eastAsia="仿宋_GB2312"/>
          <w:sz w:val="32"/>
          <w:szCs w:val="32"/>
        </w:rPr>
        <w:t>开标后7个工作日内，第一中标候选人与莲花山景区管理公司协商合同细则并签订合同。若开标后10个工作日内，第一中标候选人仍未达成一致意向，莲花山景区管理公司可与第二中标候选人协商并签订合同。</w:t>
      </w:r>
    </w:p>
    <w:p>
      <w:pPr>
        <w:ind w:firstLine="640" w:firstLineChars="200"/>
        <w:rPr>
          <w:rFonts w:ascii="黑体" w:hAnsi="黑体" w:eastAsia="黑体"/>
          <w:sz w:val="32"/>
          <w:szCs w:val="32"/>
        </w:rPr>
      </w:pPr>
      <w:r>
        <w:rPr>
          <w:rFonts w:hint="eastAsia" w:ascii="黑体" w:hAnsi="黑体" w:eastAsia="黑体"/>
          <w:sz w:val="32"/>
          <w:szCs w:val="32"/>
        </w:rPr>
        <w:t>五、说明</w:t>
      </w:r>
    </w:p>
    <w:p>
      <w:pPr>
        <w:ind w:firstLine="640" w:firstLineChars="200"/>
        <w:rPr>
          <w:rFonts w:ascii="仿宋_GB2312" w:eastAsia="仿宋_GB2312"/>
          <w:sz w:val="32"/>
          <w:szCs w:val="32"/>
        </w:rPr>
      </w:pPr>
      <w:r>
        <w:rPr>
          <w:rFonts w:hint="eastAsia" w:ascii="仿宋_GB2312" w:eastAsia="仿宋_GB2312"/>
          <w:sz w:val="32"/>
          <w:szCs w:val="32"/>
        </w:rPr>
        <w:t>1.本项目用户需求书及附件资料由莲花山景区管理公司免费提供。若本项目的相关情况需要进行修改，莲花山景区管理公司须及时告知各单位。</w:t>
      </w:r>
    </w:p>
    <w:p>
      <w:pPr>
        <w:ind w:firstLine="640" w:firstLineChars="200"/>
        <w:rPr>
          <w:rFonts w:ascii="仿宋_GB2312" w:eastAsia="仿宋_GB2312"/>
          <w:sz w:val="32"/>
          <w:szCs w:val="32"/>
        </w:rPr>
      </w:pPr>
      <w:r>
        <w:rPr>
          <w:rFonts w:hint="eastAsia" w:ascii="仿宋_GB2312" w:eastAsia="仿宋_GB2312"/>
          <w:sz w:val="32"/>
          <w:szCs w:val="32"/>
        </w:rPr>
        <w:t>2.各单位自行承担编制及递交文件资料所涉及的全部费用，不论项目结果如何，莲花山景区管理公司在任何情况下无义务和也无责任承担此类费用。</w:t>
      </w:r>
    </w:p>
    <w:p>
      <w:pPr>
        <w:ind w:firstLine="640" w:firstLineChars="200"/>
        <w:rPr>
          <w:rFonts w:ascii="仿宋_GB2312" w:eastAsia="仿宋_GB2312"/>
          <w:sz w:val="32"/>
          <w:szCs w:val="32"/>
        </w:rPr>
      </w:pPr>
      <w:r>
        <w:rPr>
          <w:rFonts w:hint="eastAsia" w:ascii="仿宋_GB2312" w:eastAsia="仿宋_GB2312"/>
          <w:sz w:val="32"/>
          <w:szCs w:val="32"/>
        </w:rPr>
        <w:t>3.各单位应对莲花山景区管理公司提供的相关信息资料，包括但不限于：商业信息、公司信息、产品信息负有保密责任，未经同意，不得以任何形式泄露给任何第三方。莲花山景区管理公司亦承诺，未经各单位书面同意，不得以任何形式将各单位的设计方案及报价等信息泄露给任何第三方。</w:t>
      </w:r>
    </w:p>
    <w:p>
      <w:pPr>
        <w:ind w:firstLine="640" w:firstLineChars="200"/>
        <w:rPr>
          <w:rFonts w:ascii="仿宋_GB2312" w:eastAsia="仿宋_GB2312"/>
          <w:sz w:val="32"/>
          <w:szCs w:val="32"/>
        </w:rPr>
      </w:pPr>
      <w:r>
        <w:rPr>
          <w:rFonts w:hint="eastAsia" w:ascii="仿宋_GB2312" w:eastAsia="仿宋_GB2312"/>
          <w:sz w:val="32"/>
          <w:szCs w:val="32"/>
        </w:rPr>
        <w:t>4.本项目本着公开、公平、公正的原则开展。如发生纠纷，将在项目所在地按我国现行的法律、法规通过协商或诉讼程序解决。中国现行的法律、法规没有明确规定的，则参照惯例由双方协商解决。</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附件：1.莲花山仙境湖示意图</w:t>
      </w:r>
    </w:p>
    <w:p>
      <w:pPr>
        <w:ind w:firstLine="1600" w:firstLineChars="500"/>
        <w:rPr>
          <w:rFonts w:ascii="仿宋_GB2312" w:eastAsia="仿宋_GB2312"/>
          <w:sz w:val="32"/>
          <w:szCs w:val="32"/>
        </w:rPr>
      </w:pPr>
      <w:r>
        <w:rPr>
          <w:rFonts w:hint="eastAsia" w:ascii="仿宋_GB2312" w:eastAsia="仿宋_GB2312"/>
          <w:sz w:val="32"/>
          <w:szCs w:val="32"/>
        </w:rPr>
        <w:t>2.项目投标用表</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广州莲花山景区管理有限公司</w:t>
      </w:r>
    </w:p>
    <w:p>
      <w:pPr>
        <w:ind w:firstLine="640" w:firstLineChars="200"/>
        <w:jc w:val="right"/>
        <w:rPr>
          <w:rFonts w:ascii="仿宋_GB2312" w:eastAsia="仿宋_GB2312"/>
          <w:sz w:val="32"/>
          <w:szCs w:val="32"/>
        </w:rPr>
      </w:pPr>
      <w:r>
        <w:rPr>
          <w:rFonts w:hint="eastAsia" w:ascii="仿宋_GB2312" w:eastAsia="仿宋_GB2312"/>
          <w:sz w:val="32"/>
          <w:szCs w:val="32"/>
        </w:rPr>
        <w:t>2024年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jVmNmYzNTljNzUzZGRkMWI5N2M0MTk3NDU4NDQifQ=="/>
  </w:docVars>
  <w:rsids>
    <w:rsidRoot w:val="00AA006A"/>
    <w:rsid w:val="000B1349"/>
    <w:rsid w:val="001E2AB4"/>
    <w:rsid w:val="001E4CE3"/>
    <w:rsid w:val="002958A9"/>
    <w:rsid w:val="003D2713"/>
    <w:rsid w:val="00832394"/>
    <w:rsid w:val="00AA006A"/>
    <w:rsid w:val="00AB21EF"/>
    <w:rsid w:val="00B31D88"/>
    <w:rsid w:val="00B95C3D"/>
    <w:rsid w:val="00D772DA"/>
    <w:rsid w:val="00FD4907"/>
    <w:rsid w:val="024C43DE"/>
    <w:rsid w:val="099F7598"/>
    <w:rsid w:val="151D48D6"/>
    <w:rsid w:val="16AB0E39"/>
    <w:rsid w:val="2D100AE9"/>
    <w:rsid w:val="3C0B1892"/>
    <w:rsid w:val="47DE59DC"/>
    <w:rsid w:val="4C293FCC"/>
    <w:rsid w:val="4ED8269C"/>
    <w:rsid w:val="667D6608"/>
    <w:rsid w:val="71773531"/>
    <w:rsid w:val="7A3E24F7"/>
    <w:rsid w:val="7F3F7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332</Words>
  <Characters>1898</Characters>
  <Lines>15</Lines>
  <Paragraphs>4</Paragraphs>
  <TotalTime>8</TotalTime>
  <ScaleCrop>false</ScaleCrop>
  <LinksUpToDate>false</LinksUpToDate>
  <CharactersWithSpaces>2226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2024-04-27T06:28:00Z</dcterms:created>
  <dc:creator>Admin</dc:creator>
  <cp:lastModifiedBy>绵羊</cp:lastModifiedBy>
  <dcterms:modified xsi:type="dcterms:W3CDTF">2024-05-11T01:44:20Z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266B432D8A764B53998D7280EF87ECA7_12</vt:lpwstr>
  </property>
</Properties>
</file>